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FD885">
      <w:pPr>
        <w:rPr>
          <w:rFonts w:ascii="Calibri" w:hAnsi="Calibri" w:eastAsia="Calibri" w:cs="Calibri"/>
          <w:b/>
          <w:color w:val="0E101A"/>
          <w:rtl w:val="0"/>
        </w:rPr>
      </w:pPr>
    </w:p>
    <w:p w14:paraId="00000001">
      <w:pPr>
        <w:rPr>
          <w:rFonts w:ascii="Calibri" w:hAnsi="Calibri" w:eastAsia="Calibri" w:cs="Calibri"/>
          <w:b/>
          <w:color w:val="0E101A"/>
          <w:u w:val="single"/>
        </w:rPr>
      </w:pPr>
      <w:r>
        <w:rPr>
          <w:rFonts w:ascii="Calibri" w:hAnsi="Calibri" w:eastAsia="Calibri" w:cs="Calibri"/>
          <w:b/>
          <w:color w:val="0E101A"/>
          <w:u w:val="single"/>
          <w:rtl w:val="0"/>
        </w:rPr>
        <w:t>Essential Steps for Building a Robust B2B Lead Database</w:t>
      </w:r>
    </w:p>
    <w:p w14:paraId="00000002">
      <w:pPr>
        <w:rPr>
          <w:rFonts w:ascii="Calibri" w:hAnsi="Calibri" w:eastAsia="Calibri" w:cs="Calibri"/>
          <w:color w:val="0E101A"/>
        </w:rPr>
      </w:pPr>
      <w:r>
        <w:rPr>
          <w:rFonts w:ascii="Calibri" w:hAnsi="Calibri" w:eastAsia="Calibri" w:cs="Calibri"/>
          <w:color w:val="0E101A"/>
          <w:rtl w:val="0"/>
        </w:rPr>
        <w:t>Building a robust B2B lead database is critical for successful marketing and sales strategies. This guide will walk you through the essential steps to create a compelling and organised lead database to drive your business forward.</w:t>
      </w:r>
    </w:p>
    <w:p w14:paraId="00000003">
      <w:pPr>
        <w:rPr>
          <w:rFonts w:ascii="Calibri" w:hAnsi="Calibri" w:eastAsia="Calibri" w:cs="Calibri"/>
          <w:color w:val="0E101A"/>
        </w:rPr>
      </w:pPr>
    </w:p>
    <w:p w14:paraId="00000004">
      <w:pPr>
        <w:rPr>
          <w:rFonts w:ascii="Calibri" w:hAnsi="Calibri" w:eastAsia="Calibri" w:cs="Calibri"/>
          <w:b/>
          <w:color w:val="0E101A"/>
          <w:u w:val="single"/>
        </w:rPr>
      </w:pPr>
      <w:r>
        <w:rPr>
          <w:rFonts w:ascii="Calibri" w:hAnsi="Calibri" w:eastAsia="Calibri" w:cs="Calibri"/>
          <w:b/>
          <w:color w:val="0E101A"/>
          <w:u w:val="single"/>
          <w:rtl w:val="0"/>
        </w:rPr>
        <w:t>Identify Your Target Audience</w:t>
      </w:r>
    </w:p>
    <w:p w14:paraId="00000005">
      <w:pPr>
        <w:ind w:left="720" w:firstLine="0"/>
        <w:rPr>
          <w:rFonts w:ascii="Calibri" w:hAnsi="Calibri" w:eastAsia="Calibri" w:cs="Calibri"/>
          <w:b/>
          <w:color w:val="0E101A"/>
        </w:rPr>
      </w:pPr>
    </w:p>
    <w:p w14:paraId="00000006">
      <w:pPr>
        <w:rPr>
          <w:rFonts w:ascii="Calibri" w:hAnsi="Calibri" w:eastAsia="Calibri" w:cs="Calibri"/>
          <w:b/>
          <w:color w:val="0E101A"/>
        </w:rPr>
      </w:pPr>
      <w:r>
        <w:rPr>
          <w:rFonts w:ascii="Calibri" w:hAnsi="Calibri" w:eastAsia="Calibri" w:cs="Calibri"/>
          <w:b/>
          <w:color w:val="0E101A"/>
          <w:rtl w:val="0"/>
        </w:rPr>
        <w:t>Understanding Your Market:</w:t>
      </w:r>
    </w:p>
    <w:p w14:paraId="00000007">
      <w:pPr>
        <w:rPr>
          <w:rFonts w:ascii="Calibri" w:hAnsi="Calibri" w:eastAsia="Calibri" w:cs="Calibri"/>
          <w:color w:val="0E101A"/>
        </w:rPr>
      </w:pPr>
      <w:r>
        <w:rPr>
          <w:rFonts w:ascii="Calibri" w:hAnsi="Calibri" w:eastAsia="Calibri" w:cs="Calibri"/>
          <w:color w:val="0E101A"/>
          <w:rtl w:val="0"/>
        </w:rPr>
        <w:t>Start by defining your ideal customers. This involves creating detailed buyer personas that capture your target audience's demographics, industries, company sizes, job roles, and pain points.</w:t>
      </w:r>
    </w:p>
    <w:p w14:paraId="00000008">
      <w:pPr>
        <w:rPr>
          <w:rFonts w:ascii="Calibri" w:hAnsi="Calibri" w:eastAsia="Calibri" w:cs="Calibri"/>
          <w:b/>
          <w:color w:val="0E101A"/>
        </w:rPr>
      </w:pPr>
      <w:r>
        <w:rPr>
          <w:rFonts w:ascii="Calibri" w:hAnsi="Calibri" w:eastAsia="Calibri" w:cs="Calibri"/>
          <w:b/>
          <w:color w:val="0E101A"/>
          <w:rtl w:val="0"/>
        </w:rPr>
        <w:t>Practical Tip:</w:t>
      </w:r>
    </w:p>
    <w:p w14:paraId="00000009">
      <w:pPr>
        <w:rPr>
          <w:rFonts w:ascii="Calibri" w:hAnsi="Calibri" w:eastAsia="Calibri" w:cs="Calibri"/>
          <w:color w:val="0E101A"/>
        </w:rPr>
      </w:pPr>
      <w:r>
        <w:rPr>
          <w:rFonts w:ascii="Calibri" w:hAnsi="Calibri" w:eastAsia="Calibri" w:cs="Calibri"/>
          <w:color w:val="0E101A"/>
          <w:rtl w:val="0"/>
        </w:rPr>
        <w:t>Survey existing customers and analyse market research reports to gather insights. Tools like Google Analytics and social media insights can also provide valuable data on your audience's behaviour and preferences.</w:t>
      </w:r>
    </w:p>
    <w:p w14:paraId="0000000A">
      <w:pPr>
        <w:rPr>
          <w:rFonts w:ascii="Calibri" w:hAnsi="Calibri" w:eastAsia="Calibri" w:cs="Calibri"/>
          <w:color w:val="0E101A"/>
        </w:rPr>
      </w:pPr>
    </w:p>
    <w:p w14:paraId="0000000B">
      <w:pPr>
        <w:rPr>
          <w:rFonts w:ascii="Calibri" w:hAnsi="Calibri" w:eastAsia="Calibri" w:cs="Calibri"/>
          <w:b/>
          <w:i w:val="0"/>
          <w:iCs w:val="0"/>
          <w:color w:val="0E101A"/>
          <w:u w:val="single"/>
        </w:rPr>
      </w:pPr>
      <w:r>
        <w:rPr>
          <w:rFonts w:ascii="Calibri" w:hAnsi="Calibri" w:eastAsia="Calibri" w:cs="Calibri"/>
          <w:b/>
          <w:i w:val="0"/>
          <w:iCs w:val="0"/>
          <w:color w:val="0E101A"/>
          <w:u w:val="single"/>
          <w:rtl w:val="0"/>
        </w:rPr>
        <w:t>Utilise Data Collection Tools</w:t>
      </w:r>
    </w:p>
    <w:p w14:paraId="0000000C">
      <w:pPr>
        <w:ind w:left="720" w:firstLine="0"/>
        <w:rPr>
          <w:rFonts w:ascii="Calibri" w:hAnsi="Calibri" w:eastAsia="Calibri" w:cs="Calibri"/>
          <w:b/>
          <w:color w:val="0E101A"/>
        </w:rPr>
      </w:pPr>
    </w:p>
    <w:p w14:paraId="0000000D">
      <w:pPr>
        <w:rPr>
          <w:rFonts w:ascii="Calibri" w:hAnsi="Calibri" w:eastAsia="Calibri" w:cs="Calibri"/>
          <w:b/>
          <w:color w:val="0E101A"/>
        </w:rPr>
      </w:pPr>
      <w:r>
        <w:rPr>
          <w:rFonts w:ascii="Calibri" w:hAnsi="Calibri" w:eastAsia="Calibri" w:cs="Calibri"/>
          <w:b/>
          <w:color w:val="0E101A"/>
          <w:rtl w:val="0"/>
        </w:rPr>
        <w:t>Leverage Technology:</w:t>
      </w:r>
    </w:p>
    <w:p w14:paraId="0000000E">
      <w:pPr>
        <w:rPr>
          <w:rFonts w:ascii="Calibri" w:hAnsi="Calibri" w:eastAsia="Calibri" w:cs="Calibri"/>
          <w:color w:val="0E101A"/>
        </w:rPr>
      </w:pPr>
      <w:r>
        <w:rPr>
          <w:rFonts w:ascii="Calibri" w:hAnsi="Calibri" w:eastAsia="Calibri" w:cs="Calibri"/>
          <w:color w:val="0E101A"/>
          <w:rtl w:val="0"/>
        </w:rPr>
        <w:t>Implement data collection tools that can help you gather and manage information efficiently. CRM systems, web forms, social media marketing platforms, and email marketing software are crucial for capturing and organising leads.</w:t>
      </w:r>
    </w:p>
    <w:p w14:paraId="0000000F">
      <w:pPr>
        <w:rPr>
          <w:rFonts w:ascii="Calibri" w:hAnsi="Calibri" w:eastAsia="Calibri" w:cs="Calibri"/>
          <w:b/>
          <w:color w:val="0E101A"/>
        </w:rPr>
      </w:pPr>
      <w:r>
        <w:rPr>
          <w:rFonts w:ascii="Calibri" w:hAnsi="Calibri" w:eastAsia="Calibri" w:cs="Calibri"/>
          <w:b/>
          <w:color w:val="0E101A"/>
          <w:rtl w:val="0"/>
        </w:rPr>
        <w:t>Practical Tip:</w:t>
      </w:r>
    </w:p>
    <w:p w14:paraId="00000010">
      <w:pPr>
        <w:rPr>
          <w:rFonts w:ascii="Calibri" w:hAnsi="Calibri" w:eastAsia="Calibri" w:cs="Calibri"/>
          <w:color w:val="0E101A"/>
        </w:rPr>
      </w:pPr>
      <w:r>
        <w:rPr>
          <w:rFonts w:ascii="Calibri" w:hAnsi="Calibri" w:eastAsia="Calibri" w:cs="Calibri"/>
          <w:color w:val="0E101A"/>
          <w:rtl w:val="0"/>
        </w:rPr>
        <w:t>Integrate lead capture forms on your website and landing pages. Use tools like HubSpot, Salesforce, or Marketo to automate data collection and ensure seamless integration with your lead database.</w:t>
      </w:r>
    </w:p>
    <w:p w14:paraId="00000011">
      <w:pPr>
        <w:rPr>
          <w:rFonts w:ascii="Calibri" w:hAnsi="Calibri" w:eastAsia="Calibri" w:cs="Calibri"/>
          <w:color w:val="0E101A"/>
        </w:rPr>
      </w:pPr>
    </w:p>
    <w:p w14:paraId="00000012">
      <w:pPr>
        <w:rPr>
          <w:rFonts w:ascii="Calibri" w:hAnsi="Calibri" w:eastAsia="Calibri" w:cs="Calibri"/>
          <w:b/>
          <w:color w:val="0E101A"/>
          <w:u w:val="single"/>
        </w:rPr>
      </w:pPr>
      <w:r>
        <w:rPr>
          <w:rFonts w:ascii="Calibri" w:hAnsi="Calibri" w:eastAsia="Calibri" w:cs="Calibri"/>
          <w:b/>
          <w:color w:val="0E101A"/>
          <w:u w:val="single"/>
          <w:rtl w:val="0"/>
        </w:rPr>
        <w:t>Ensure Data Accuracy</w:t>
      </w:r>
    </w:p>
    <w:p w14:paraId="00000013">
      <w:pPr>
        <w:ind w:left="720" w:firstLine="0"/>
        <w:rPr>
          <w:rFonts w:ascii="Calibri" w:hAnsi="Calibri" w:eastAsia="Calibri" w:cs="Calibri"/>
          <w:b/>
          <w:color w:val="0E101A"/>
        </w:rPr>
      </w:pPr>
    </w:p>
    <w:p w14:paraId="00000014">
      <w:pPr>
        <w:rPr>
          <w:rFonts w:ascii="Calibri" w:hAnsi="Calibri" w:eastAsia="Calibri" w:cs="Calibri"/>
          <w:b/>
          <w:color w:val="0E101A"/>
        </w:rPr>
      </w:pPr>
      <w:r>
        <w:rPr>
          <w:rFonts w:ascii="Calibri" w:hAnsi="Calibri" w:eastAsia="Calibri" w:cs="Calibri"/>
          <w:b/>
          <w:color w:val="0E101A"/>
          <w:rtl w:val="0"/>
        </w:rPr>
        <w:t>Clean and Validate Data:</w:t>
      </w:r>
    </w:p>
    <w:p w14:paraId="00000015">
      <w:pPr>
        <w:rPr>
          <w:rFonts w:ascii="Calibri" w:hAnsi="Calibri" w:eastAsia="Calibri" w:cs="Calibri"/>
          <w:color w:val="0E101A"/>
        </w:rPr>
      </w:pPr>
      <w:r>
        <w:rPr>
          <w:rFonts w:ascii="Calibri" w:hAnsi="Calibri" w:eastAsia="Calibri" w:cs="Calibri"/>
          <w:color w:val="0E101A"/>
          <w:rtl w:val="0"/>
        </w:rPr>
        <w:t>Accurate data is the backbone of any robust lead database. Regularly clean and validate your data to avoid inaccuracies, duplicates, and outdated information.</w:t>
      </w:r>
    </w:p>
    <w:p w14:paraId="00000016">
      <w:pPr>
        <w:rPr>
          <w:rFonts w:ascii="Calibri" w:hAnsi="Calibri" w:eastAsia="Calibri" w:cs="Calibri"/>
          <w:b/>
          <w:color w:val="0E101A"/>
        </w:rPr>
      </w:pPr>
      <w:r>
        <w:rPr>
          <w:rFonts w:ascii="Calibri" w:hAnsi="Calibri" w:eastAsia="Calibri" w:cs="Calibri"/>
          <w:b/>
          <w:color w:val="0E101A"/>
          <w:rtl w:val="0"/>
        </w:rPr>
        <w:t>Practical Tip:</w:t>
      </w:r>
    </w:p>
    <w:p w14:paraId="00000017">
      <w:pPr>
        <w:rPr>
          <w:rFonts w:ascii="Calibri" w:hAnsi="Calibri" w:eastAsia="Calibri" w:cs="Calibri"/>
          <w:color w:val="0E101A"/>
        </w:rPr>
      </w:pPr>
      <w:r>
        <w:rPr>
          <w:rFonts w:ascii="Calibri" w:hAnsi="Calibri" w:eastAsia="Calibri" w:cs="Calibri"/>
          <w:color w:val="0E101A"/>
          <w:rtl w:val="0"/>
        </w:rPr>
        <w:t>To maintain data integrity, schedule periodic data audits and use data validation tools like BriteVerify or NeverBounce. Implement real-time validation on web forms to ensure data accuracy from the point of entry.</w:t>
      </w:r>
    </w:p>
    <w:p w14:paraId="00000018">
      <w:pPr>
        <w:rPr>
          <w:rFonts w:ascii="Calibri" w:hAnsi="Calibri" w:eastAsia="Calibri" w:cs="Calibri"/>
          <w:color w:val="0E101A"/>
        </w:rPr>
      </w:pPr>
    </w:p>
    <w:p w14:paraId="00000019">
      <w:pPr>
        <w:rPr>
          <w:rFonts w:ascii="Calibri" w:hAnsi="Calibri" w:eastAsia="Calibri" w:cs="Calibri"/>
          <w:b/>
          <w:color w:val="0E101A"/>
          <w:u w:val="single"/>
        </w:rPr>
      </w:pPr>
      <w:r>
        <w:rPr>
          <w:rFonts w:ascii="Calibri" w:hAnsi="Calibri" w:eastAsia="Calibri" w:cs="Calibri"/>
          <w:b/>
          <w:color w:val="0E101A"/>
          <w:u w:val="single"/>
          <w:rtl w:val="0"/>
        </w:rPr>
        <w:t>Segment Your Leads</w:t>
      </w:r>
    </w:p>
    <w:p w14:paraId="0000001A">
      <w:pPr>
        <w:ind w:left="720" w:firstLine="0"/>
        <w:rPr>
          <w:rFonts w:ascii="Calibri" w:hAnsi="Calibri" w:eastAsia="Calibri" w:cs="Calibri"/>
          <w:b/>
          <w:color w:val="0E101A"/>
        </w:rPr>
      </w:pPr>
    </w:p>
    <w:p w14:paraId="0000001B">
      <w:pPr>
        <w:rPr>
          <w:rFonts w:ascii="Calibri" w:hAnsi="Calibri" w:eastAsia="Calibri" w:cs="Calibri"/>
          <w:b/>
          <w:color w:val="0E101A"/>
        </w:rPr>
      </w:pPr>
      <w:r>
        <w:rPr>
          <w:rFonts w:ascii="Calibri" w:hAnsi="Calibri" w:eastAsia="Calibri" w:cs="Calibri"/>
          <w:b/>
          <w:color w:val="0E101A"/>
          <w:rtl w:val="0"/>
        </w:rPr>
        <w:t>Strategic Segmentation:</w:t>
      </w:r>
    </w:p>
    <w:p w14:paraId="0000001C">
      <w:pPr>
        <w:rPr>
          <w:rFonts w:ascii="Calibri" w:hAnsi="Calibri" w:eastAsia="Calibri" w:cs="Calibri"/>
          <w:color w:val="0E101A"/>
        </w:rPr>
      </w:pPr>
      <w:r>
        <w:rPr>
          <w:rFonts w:ascii="Calibri" w:hAnsi="Calibri" w:eastAsia="Calibri" w:cs="Calibri"/>
          <w:color w:val="0E101A"/>
          <w:rtl w:val="0"/>
        </w:rPr>
        <w:t>Segmenting your leads allows you to tailor your marketing efforts to specific groups, increasing the relevance and effectiveness of your campaigns. Standard segmentation criteria include industry, company size, location, and behaviour.</w:t>
      </w:r>
    </w:p>
    <w:p w14:paraId="0000001D">
      <w:pPr>
        <w:rPr>
          <w:rFonts w:ascii="Calibri" w:hAnsi="Calibri" w:eastAsia="Calibri" w:cs="Calibri"/>
          <w:b/>
          <w:color w:val="0E101A"/>
        </w:rPr>
      </w:pPr>
      <w:r>
        <w:rPr>
          <w:rFonts w:ascii="Calibri" w:hAnsi="Calibri" w:eastAsia="Calibri" w:cs="Calibri"/>
          <w:b/>
          <w:color w:val="0E101A"/>
          <w:rtl w:val="0"/>
        </w:rPr>
        <w:t>Practical Tip:</w:t>
      </w:r>
    </w:p>
    <w:p w14:paraId="0000001E">
      <w:pPr>
        <w:rPr>
          <w:rFonts w:ascii="Calibri" w:hAnsi="Calibri" w:eastAsia="Calibri" w:cs="Calibri"/>
          <w:color w:val="0E101A"/>
        </w:rPr>
      </w:pPr>
      <w:r>
        <w:rPr>
          <w:rFonts w:ascii="Calibri" w:hAnsi="Calibri" w:eastAsia="Calibri" w:cs="Calibri"/>
          <w:color w:val="0E101A"/>
          <w:rtl w:val="0"/>
        </w:rPr>
        <w:t>Use your CRM system to create segmented lists. For example, you might have segments for leads in different industries or those who have engaged with specific content on your website.</w:t>
      </w:r>
    </w:p>
    <w:p w14:paraId="0000001F">
      <w:pPr>
        <w:rPr>
          <w:rFonts w:ascii="Calibri" w:hAnsi="Calibri" w:eastAsia="Calibri" w:cs="Calibri"/>
          <w:color w:val="0E101A"/>
        </w:rPr>
      </w:pPr>
    </w:p>
    <w:p w14:paraId="00000020">
      <w:pPr>
        <w:rPr>
          <w:rFonts w:ascii="Calibri" w:hAnsi="Calibri" w:eastAsia="Calibri" w:cs="Calibri"/>
          <w:b/>
          <w:color w:val="0E101A"/>
          <w:u w:val="single"/>
        </w:rPr>
      </w:pPr>
      <w:r>
        <w:rPr>
          <w:rFonts w:ascii="Calibri" w:hAnsi="Calibri" w:eastAsia="Calibri" w:cs="Calibri"/>
          <w:b/>
          <w:color w:val="0E101A"/>
          <w:u w:val="single"/>
          <w:rtl w:val="0"/>
        </w:rPr>
        <w:t>Maintain Data Privacy</w:t>
      </w:r>
    </w:p>
    <w:p w14:paraId="00000021">
      <w:pPr>
        <w:ind w:left="720" w:firstLine="0"/>
        <w:rPr>
          <w:rFonts w:ascii="Calibri" w:hAnsi="Calibri" w:eastAsia="Calibri" w:cs="Calibri"/>
          <w:b/>
          <w:color w:val="0E101A"/>
        </w:rPr>
      </w:pPr>
    </w:p>
    <w:p w14:paraId="00000022">
      <w:pPr>
        <w:rPr>
          <w:rFonts w:ascii="Calibri" w:hAnsi="Calibri" w:eastAsia="Calibri" w:cs="Calibri"/>
          <w:b/>
          <w:color w:val="0E101A"/>
        </w:rPr>
      </w:pPr>
      <w:r>
        <w:rPr>
          <w:rFonts w:ascii="Calibri" w:hAnsi="Calibri" w:eastAsia="Calibri" w:cs="Calibri"/>
          <w:b/>
          <w:color w:val="0E101A"/>
          <w:rtl w:val="0"/>
        </w:rPr>
        <w:t>Compliance and Trust:</w:t>
      </w:r>
    </w:p>
    <w:p w14:paraId="00000023">
      <w:pPr>
        <w:rPr>
          <w:rFonts w:ascii="Calibri" w:hAnsi="Calibri" w:eastAsia="Calibri" w:cs="Calibri"/>
          <w:color w:val="0E101A"/>
        </w:rPr>
      </w:pPr>
      <w:r>
        <w:rPr>
          <w:rFonts w:ascii="Calibri" w:hAnsi="Calibri" w:eastAsia="Calibri" w:cs="Calibri"/>
          <w:color w:val="0E101A"/>
          <w:rtl w:val="0"/>
        </w:rPr>
        <w:t>Ensuring data privacy is not just about compliance with regulations like GDPR and CCPA; it's also about building trust with your leads. Communicate your privacy policies and secure your data against breaches.</w:t>
      </w:r>
    </w:p>
    <w:p w14:paraId="00000024">
      <w:pPr>
        <w:rPr>
          <w:rFonts w:ascii="Calibri" w:hAnsi="Calibri" w:eastAsia="Calibri" w:cs="Calibri"/>
          <w:b/>
          <w:color w:val="0E101A"/>
        </w:rPr>
      </w:pPr>
      <w:r>
        <w:rPr>
          <w:rFonts w:ascii="Calibri" w:hAnsi="Calibri" w:eastAsia="Calibri" w:cs="Calibri"/>
          <w:b/>
          <w:color w:val="0E101A"/>
          <w:rtl w:val="0"/>
        </w:rPr>
        <w:t>Practical Tip:</w:t>
      </w:r>
    </w:p>
    <w:p w14:paraId="00000025">
      <w:pPr>
        <w:rPr>
          <w:rFonts w:ascii="Calibri" w:hAnsi="Calibri" w:eastAsia="Calibri" w:cs="Calibri"/>
          <w:color w:val="0E101A"/>
        </w:rPr>
      </w:pPr>
      <w:r>
        <w:rPr>
          <w:rFonts w:ascii="Calibri" w:hAnsi="Calibri" w:eastAsia="Calibri" w:cs="Calibri"/>
          <w:color w:val="0E101A"/>
          <w:rtl w:val="0"/>
        </w:rPr>
        <w:t>Implement robust security measures such as encryption and access controls. Regularly review and update your privacy policies, and ensure your team is trained on best practices for data privacy.</w:t>
      </w:r>
    </w:p>
    <w:p w14:paraId="00000026">
      <w:pPr>
        <w:rPr>
          <w:rFonts w:ascii="Calibri" w:hAnsi="Calibri" w:eastAsia="Calibri" w:cs="Calibri"/>
          <w:color w:val="0E101A"/>
        </w:rPr>
      </w:pPr>
    </w:p>
    <w:p w14:paraId="00000027">
      <w:pPr>
        <w:rPr>
          <w:rFonts w:ascii="Calibri" w:hAnsi="Calibri" w:eastAsia="Calibri" w:cs="Calibri"/>
          <w:b/>
          <w:color w:val="0E101A"/>
          <w:u w:val="single"/>
        </w:rPr>
      </w:pPr>
      <w:r>
        <w:rPr>
          <w:rFonts w:ascii="Calibri" w:hAnsi="Calibri" w:eastAsia="Calibri" w:cs="Calibri"/>
          <w:b/>
          <w:color w:val="0E101A"/>
          <w:u w:val="single"/>
          <w:rtl w:val="0"/>
        </w:rPr>
        <w:t>Integrate CRM Systems</w:t>
      </w:r>
    </w:p>
    <w:p w14:paraId="00000028">
      <w:pPr>
        <w:ind w:left="720" w:firstLine="0"/>
        <w:rPr>
          <w:rFonts w:ascii="Calibri" w:hAnsi="Calibri" w:eastAsia="Calibri" w:cs="Calibri"/>
          <w:b/>
          <w:color w:val="0E101A"/>
        </w:rPr>
      </w:pPr>
    </w:p>
    <w:p w14:paraId="00000029">
      <w:pPr>
        <w:rPr>
          <w:rFonts w:ascii="Calibri" w:hAnsi="Calibri" w:eastAsia="Calibri" w:cs="Calibri"/>
          <w:b/>
          <w:color w:val="0E101A"/>
        </w:rPr>
      </w:pPr>
      <w:r>
        <w:rPr>
          <w:rFonts w:ascii="Calibri" w:hAnsi="Calibri" w:eastAsia="Calibri" w:cs="Calibri"/>
          <w:b/>
          <w:color w:val="0E101A"/>
          <w:rtl w:val="0"/>
        </w:rPr>
        <w:t>Centralise Data Management:</w:t>
      </w:r>
    </w:p>
    <w:p w14:paraId="0000002A">
      <w:pPr>
        <w:rPr>
          <w:rFonts w:ascii="Calibri" w:hAnsi="Calibri" w:eastAsia="Calibri" w:cs="Calibri"/>
          <w:color w:val="0E101A"/>
        </w:rPr>
      </w:pPr>
      <w:r>
        <w:rPr>
          <w:rFonts w:ascii="Calibri" w:hAnsi="Calibri" w:eastAsia="Calibri" w:cs="Calibri"/>
          <w:color w:val="0E101A"/>
          <w:rtl w:val="0"/>
        </w:rPr>
        <w:t>CRM systems are essential for managing and nurturing leads. Integrating your CRM with other marketing tools allows you to streamline data flow and have a unified view of your leads.</w:t>
      </w:r>
    </w:p>
    <w:p w14:paraId="0000002B">
      <w:pPr>
        <w:rPr>
          <w:rFonts w:ascii="Calibri" w:hAnsi="Calibri" w:eastAsia="Calibri" w:cs="Calibri"/>
          <w:b/>
          <w:color w:val="0E101A"/>
        </w:rPr>
      </w:pPr>
      <w:r>
        <w:rPr>
          <w:rFonts w:ascii="Calibri" w:hAnsi="Calibri" w:eastAsia="Calibri" w:cs="Calibri"/>
          <w:b/>
          <w:color w:val="0E101A"/>
          <w:rtl w:val="0"/>
        </w:rPr>
        <w:t>Practical Tip:</w:t>
      </w:r>
    </w:p>
    <w:p w14:paraId="0000002C">
      <w:pPr>
        <w:rPr>
          <w:rFonts w:ascii="Calibri" w:hAnsi="Calibri" w:eastAsia="Calibri" w:cs="Calibri"/>
          <w:color w:val="0E101A"/>
        </w:rPr>
      </w:pPr>
      <w:r>
        <w:rPr>
          <w:rFonts w:ascii="Calibri" w:hAnsi="Calibri" w:eastAsia="Calibri" w:cs="Calibri"/>
          <w:color w:val="0E101A"/>
          <w:rtl w:val="0"/>
        </w:rPr>
        <w:t>Choose a CRM system that fits your business needs and integrates well with your existing tools. For instance, Salesforce offers extensive integration capabilities, while HubSpot provides an all-in-one solution.</w:t>
      </w:r>
    </w:p>
    <w:p w14:paraId="0000002D">
      <w:pPr>
        <w:rPr>
          <w:rFonts w:ascii="Calibri" w:hAnsi="Calibri" w:eastAsia="Calibri" w:cs="Calibri"/>
          <w:color w:val="0E101A"/>
        </w:rPr>
      </w:pPr>
    </w:p>
    <w:p w14:paraId="0000002E">
      <w:pPr>
        <w:rPr>
          <w:rFonts w:ascii="Calibri" w:hAnsi="Calibri" w:eastAsia="Calibri" w:cs="Calibri"/>
          <w:b/>
          <w:color w:val="0E101A"/>
          <w:u w:val="single"/>
        </w:rPr>
      </w:pPr>
      <w:r>
        <w:rPr>
          <w:rFonts w:ascii="Calibri" w:hAnsi="Calibri" w:eastAsia="Calibri" w:cs="Calibri"/>
          <w:b/>
          <w:color w:val="0E101A"/>
          <w:u w:val="single"/>
          <w:rtl w:val="0"/>
        </w:rPr>
        <w:t>Leverage Analytics for Continuous Improvement</w:t>
      </w:r>
    </w:p>
    <w:p w14:paraId="0000002F">
      <w:pPr>
        <w:ind w:left="720" w:firstLine="0"/>
        <w:rPr>
          <w:rFonts w:ascii="Calibri" w:hAnsi="Calibri" w:eastAsia="Calibri" w:cs="Calibri"/>
          <w:b/>
          <w:color w:val="0E101A"/>
        </w:rPr>
      </w:pPr>
    </w:p>
    <w:p w14:paraId="00000030">
      <w:pPr>
        <w:rPr>
          <w:rFonts w:ascii="Calibri" w:hAnsi="Calibri" w:eastAsia="Calibri" w:cs="Calibri"/>
          <w:b/>
          <w:color w:val="0E101A"/>
        </w:rPr>
      </w:pPr>
      <w:r>
        <w:rPr>
          <w:rFonts w:ascii="Calibri" w:hAnsi="Calibri" w:eastAsia="Calibri" w:cs="Calibri"/>
          <w:b/>
          <w:color w:val="0E101A"/>
          <w:rtl w:val="0"/>
        </w:rPr>
        <w:t>Data-Driven Decisions:</w:t>
      </w:r>
    </w:p>
    <w:p w14:paraId="00000031">
      <w:pPr>
        <w:rPr>
          <w:rFonts w:ascii="Calibri" w:hAnsi="Calibri" w:eastAsia="Calibri" w:cs="Calibri"/>
          <w:color w:val="0E101A"/>
        </w:rPr>
      </w:pPr>
      <w:r>
        <w:rPr>
          <w:rFonts w:ascii="Calibri" w:hAnsi="Calibri" w:eastAsia="Calibri" w:cs="Calibri"/>
          <w:color w:val="0E101A"/>
          <w:rtl w:val="0"/>
        </w:rPr>
        <w:t>Analytics helps you understand the effectiveness of your lead generation efforts and identify areas for improvement. Track key metrics such as lead conversion rates, engagement levels, and pipeline velocity.</w:t>
      </w:r>
    </w:p>
    <w:p w14:paraId="00000032">
      <w:pPr>
        <w:rPr>
          <w:rFonts w:ascii="Calibri" w:hAnsi="Calibri" w:eastAsia="Calibri" w:cs="Calibri"/>
          <w:b/>
          <w:color w:val="0E101A"/>
        </w:rPr>
      </w:pPr>
      <w:r>
        <w:rPr>
          <w:rFonts w:ascii="Calibri" w:hAnsi="Calibri" w:eastAsia="Calibri" w:cs="Calibri"/>
          <w:b/>
          <w:color w:val="0E101A"/>
          <w:rtl w:val="0"/>
        </w:rPr>
        <w:t>Practical Tip:</w:t>
      </w:r>
    </w:p>
    <w:p w14:paraId="00000033">
      <w:pPr>
        <w:rPr>
          <w:rFonts w:ascii="Calibri" w:hAnsi="Calibri" w:eastAsia="Calibri" w:cs="Calibri"/>
          <w:color w:val="0E101A"/>
        </w:rPr>
      </w:pPr>
      <w:r>
        <w:rPr>
          <w:rFonts w:ascii="Calibri" w:hAnsi="Calibri" w:eastAsia="Calibri" w:cs="Calibri"/>
          <w:color w:val="0E101A"/>
          <w:rtl w:val="0"/>
        </w:rPr>
        <w:t>Set up dashboards in your CRM or analytics platform to monitor real-time performance. Use insights to refine your lead generation strategies and make data-driven decisions.</w:t>
      </w:r>
    </w:p>
    <w:p w14:paraId="00000034">
      <w:pPr>
        <w:rPr>
          <w:rFonts w:ascii="Calibri" w:hAnsi="Calibri" w:eastAsia="Calibri" w:cs="Calibri"/>
          <w:color w:val="0E101A"/>
        </w:rPr>
      </w:pPr>
    </w:p>
    <w:p w14:paraId="4515F633">
      <w:pPr>
        <w:pStyle w:val="4"/>
        <w:keepNext w:val="0"/>
        <w:keepLines w:val="0"/>
        <w:spacing w:before="0" w:after="0"/>
      </w:pPr>
      <w:bookmarkStart w:id="0" w:name="_7cm6ugvryhgu" w:colFirst="0" w:colLast="0"/>
      <w:bookmarkEnd w:id="0"/>
      <w:r>
        <w:rPr>
          <w:rFonts w:ascii="Calibri" w:hAnsi="Calibri" w:eastAsia="Calibri" w:cs="Calibri"/>
          <w:b/>
          <w:color w:val="0E101A"/>
          <w:sz w:val="26"/>
          <w:szCs w:val="26"/>
          <w:rtl w:val="0"/>
        </w:rPr>
        <w:t>Benefits of a Well-Organised Lead Database</w:t>
      </w:r>
      <w:bookmarkStart w:id="1" w:name="_GoBack"/>
      <w:bookmarkEnd w:id="1"/>
    </w:p>
    <w:p w14:paraId="00000036">
      <w:pPr>
        <w:rPr>
          <w:rFonts w:ascii="Calibri" w:hAnsi="Calibri" w:eastAsia="Calibri" w:cs="Calibri"/>
          <w:color w:val="0E101A"/>
        </w:rPr>
      </w:pPr>
      <w:r>
        <w:rPr>
          <w:rFonts w:ascii="Calibri" w:hAnsi="Calibri" w:eastAsia="Calibri" w:cs="Calibri"/>
          <w:color w:val="0E101A"/>
          <w:rtl w:val="0"/>
        </w:rPr>
        <w:t>A robust B2B lead database offers numerous benefits, including:</w:t>
      </w:r>
    </w:p>
    <w:p w14:paraId="00000037">
      <w:pPr>
        <w:numPr>
          <w:ilvl w:val="0"/>
          <w:numId w:val="1"/>
        </w:numPr>
        <w:ind w:left="720" w:hanging="360"/>
        <w:rPr>
          <w:rFonts w:ascii="Calibri" w:hAnsi="Calibri" w:eastAsia="Calibri" w:cs="Calibri"/>
        </w:rPr>
      </w:pPr>
      <w:r>
        <w:rPr>
          <w:rFonts w:ascii="Calibri" w:hAnsi="Calibri" w:eastAsia="Calibri" w:cs="Calibri"/>
          <w:b/>
          <w:color w:val="0E101A"/>
          <w:rtl w:val="0"/>
        </w:rPr>
        <w:t>Improved Targeting:</w:t>
      </w:r>
      <w:r>
        <w:rPr>
          <w:rFonts w:ascii="Calibri" w:hAnsi="Calibri" w:eastAsia="Calibri" w:cs="Calibri"/>
          <w:color w:val="0E101A"/>
          <w:rtl w:val="0"/>
        </w:rPr>
        <w:t xml:space="preserve"> More precise and effective marketing campaigns.</w:t>
      </w:r>
    </w:p>
    <w:p w14:paraId="00000038">
      <w:pPr>
        <w:numPr>
          <w:ilvl w:val="0"/>
          <w:numId w:val="1"/>
        </w:numPr>
        <w:ind w:left="720" w:hanging="360"/>
        <w:rPr>
          <w:rFonts w:ascii="Calibri" w:hAnsi="Calibri" w:eastAsia="Calibri" w:cs="Calibri"/>
        </w:rPr>
      </w:pPr>
      <w:r>
        <w:rPr>
          <w:rFonts w:ascii="Calibri" w:hAnsi="Calibri" w:eastAsia="Calibri" w:cs="Calibri"/>
          <w:b/>
          <w:color w:val="0E101A"/>
          <w:rtl w:val="0"/>
        </w:rPr>
        <w:t>Enhanced Efficiency:</w:t>
      </w:r>
      <w:r>
        <w:rPr>
          <w:rFonts w:ascii="Calibri" w:hAnsi="Calibri" w:eastAsia="Calibri" w:cs="Calibri"/>
          <w:color w:val="0E101A"/>
          <w:rtl w:val="0"/>
        </w:rPr>
        <w:t xml:space="preserve"> Streamlined processes and reduced manual effort.</w:t>
      </w:r>
    </w:p>
    <w:p w14:paraId="00000039">
      <w:pPr>
        <w:numPr>
          <w:ilvl w:val="0"/>
          <w:numId w:val="1"/>
        </w:numPr>
        <w:ind w:left="720" w:hanging="360"/>
        <w:rPr>
          <w:rFonts w:ascii="Calibri" w:hAnsi="Calibri" w:eastAsia="Calibri" w:cs="Calibri"/>
        </w:rPr>
      </w:pPr>
      <w:r>
        <w:rPr>
          <w:rFonts w:ascii="Calibri" w:hAnsi="Calibri" w:eastAsia="Calibri" w:cs="Calibri"/>
          <w:b/>
          <w:color w:val="0E101A"/>
          <w:rtl w:val="0"/>
        </w:rPr>
        <w:t>Better Customer Relationships:</w:t>
      </w:r>
      <w:r>
        <w:rPr>
          <w:rFonts w:ascii="Calibri" w:hAnsi="Calibri" w:eastAsia="Calibri" w:cs="Calibri"/>
          <w:color w:val="0E101A"/>
          <w:rtl w:val="0"/>
        </w:rPr>
        <w:t xml:space="preserve"> Personalised communication and engagement.</w:t>
      </w:r>
    </w:p>
    <w:p w14:paraId="0000003A">
      <w:pPr>
        <w:numPr>
          <w:ilvl w:val="0"/>
          <w:numId w:val="1"/>
        </w:numPr>
        <w:ind w:left="720" w:hanging="360"/>
        <w:rPr>
          <w:rFonts w:ascii="Calibri" w:hAnsi="Calibri" w:eastAsia="Calibri" w:cs="Calibri"/>
        </w:rPr>
      </w:pPr>
      <w:r>
        <w:rPr>
          <w:rFonts w:ascii="Calibri" w:hAnsi="Calibri" w:eastAsia="Calibri" w:cs="Calibri"/>
          <w:b/>
          <w:color w:val="0E101A"/>
          <w:rtl w:val="0"/>
        </w:rPr>
        <w:t>Increased Revenue:</w:t>
      </w:r>
      <w:r>
        <w:rPr>
          <w:rFonts w:ascii="Calibri" w:hAnsi="Calibri" w:eastAsia="Calibri" w:cs="Calibri"/>
          <w:color w:val="0E101A"/>
          <w:rtl w:val="0"/>
        </w:rPr>
        <w:t xml:space="preserve"> Higher conversion rates and sales growth.</w:t>
      </w:r>
    </w:p>
    <w:p w14:paraId="0000003B">
      <w:pPr>
        <w:rPr>
          <w:rFonts w:ascii="Calibri" w:hAnsi="Calibri" w:eastAsia="Calibri" w:cs="Calibri"/>
          <w:color w:val="0E101A"/>
        </w:rPr>
      </w:pPr>
    </w:p>
    <w:p w14:paraId="0000003C">
      <w:pPr>
        <w:rPr>
          <w:rFonts w:ascii="Calibri" w:hAnsi="Calibri" w:eastAsia="Calibri" w:cs="Calibri"/>
          <w:color w:val="0E101A"/>
        </w:rPr>
      </w:pPr>
      <w:r>
        <w:rPr>
          <w:rFonts w:ascii="Calibri" w:hAnsi="Calibri" w:eastAsia="Calibri" w:cs="Calibri"/>
          <w:color w:val="0E101A"/>
          <w:rtl w:val="0"/>
        </w:rPr>
        <w:t>By following these essential steps, you can build a B2B lead database that supports your marketing and sales efforts and drives substantial business growth.</w:t>
      </w:r>
    </w:p>
    <w:p w14:paraId="0000003D">
      <w:pPr>
        <w:rPr>
          <w:rFonts w:ascii="Calibri" w:hAnsi="Calibri" w:eastAsia="Calibri" w:cs="Calibri"/>
          <w:color w:val="0E101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bullet"/>
      <w:lvlText w:val="●"/>
      <w:lvlJc w:val="left"/>
      <w:pPr>
        <w:ind w:left="720" w:hanging="360"/>
      </w:pPr>
      <w:rPr>
        <w:color w:val="0E101A"/>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11D47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2025-10-09T01:32:48Z</dcterms:created>
  <dc:creator>Armand</dc:creator>
  <cp:lastModifiedBy>RS Junkie</cp:lastModifiedBy>
  <dcterms:modified xsi:type="dcterms:W3CDTF">2025-10-09T01:55:08Z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4B2499B03389497FBA4DE349B31DCF9B_12</vt:lpwstr>
  </property>
</Properties>
</file>